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dokument behandlar höga naturvärden i avverkningsanmälan A 37767-2023 i Gullspångs kommun som inkom 2023-08-21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pärluggla (EN, T, §4), sotlav (S, T) och nattskärra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