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33243-2026 i Gullspångs kommun</w:t>
      </w:r>
    </w:p>
    <w:p>
      <w:r>
        <w:t>Denna tillsynsbegäran behandlar höga naturvärden i avverkningsanmälan A 33243-2026 i Gullspångs kommun som inkom 2026-08-12 och omfattar 12,7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33243-2026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6535141, E 444966 i SWEREF 99 TM.</w:t>
      </w:r>
    </w:p>
    <w:p>
      <w:r>
        <w:t>I och inom 15 meter från avverkningsanmälan finns fynd av 3 naturvårdsarter, varav 1 är rödlistad och 2 är fridlysta: silversmygare (NT), kopparödla (§6)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