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dokument behandlar höga naturvärden i avverkningsanmälan A 37767-2023 i Gullspångs kommun som inkom 2023-08-21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pärluggla (EN, T, §4), sotlav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