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Detta dokument behandlar höga naturvärden i avverkningsanmälan A 37767-2023 i Gullspångs kommun som inkom 2023-08-21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6534823, E 451205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pärluggla (EN, T, §4), sotlav (S, T) och nattskärra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