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som inkom 2025-05-23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6367572, E 398949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