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som inkom 2023-01-21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6379920, E 414831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