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638-2020 i Trane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