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52169-2024 i Tranemo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