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skogsalm (CR), storspov (EN, §4), almlav (VU), slåttergubbe (VU), björktrast (NT, §4), brunlångöra (NT, §4a), desmeknopp (NT), drillsnäppa (NT, §4), entita (NT, §4), lunglav (NT), mindre hackspett (NT, §4), spillkråka (NT, §4), stiftgelélav (NT), blodvaxing (S), gulvaxing (S), kransrams (S), traslav (S), gröngöling (§4), grönsiska (§4), kungsfågel (§4), pärluggla (§4), sparvuggla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storspov (EN, §4), björktrast (NT, §4), brunlångöra (NT, §4a),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