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44635-2025 i Tranemo kommun</w:t>
      </w:r>
    </w:p>
    <w:p>
      <w:r>
        <w:t>Detta klagomål behandlar höga naturvärden i avverkningsanmälan A 44635-2025 i Tranemo kommun som inkom 2025-09-17 och omfattar 5,6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44635-2025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6377591, E 396141 i SWEREF 99 TM.</w:t>
      </w:r>
    </w:p>
    <w:p>
      <w:r>
        <w:t>I och inom 15 meter från avverkningsanmälan finns fynd av 7 naturvårdsarter, varav 3 är rödlistade, 5 är fridlysta, 1 är typisk (T) och 2 är signalarter (S): brunlångöra (NT, §4a), fransfladdermus (NT, §4a), nordfladdermus (NT, §4a), thomsons trägnagare (S), vågbandad barkbock (S), spillkråka (T, §4)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