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som inkom 2025-06-23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6388359, E 416573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