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samrådsanmälan S 426-2023 i Tranemo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