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5065-2024 i Tranemo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