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45539-2025 i Tranemo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