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som inkom 2023-07-25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6372990, E 408227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