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1518-2024 i Tranemo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