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162-2021 i Trane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