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klagomål behandlar höga naturvärden i avverkningsanmälan A 4427-2024 i Bengtsfors kommun som inkom 2024-02-05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