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44809-2021 i Bengtsfors kommun</w:t>
      </w:r>
    </w:p>
    <w:p>
      <w:r>
        <w:t>Detta klagomål behandlar höga naturvärden i avverkningsanmälan A 44809-2021 i Bengtsfors kommun som inkom 2021-08-30 och omfattar 37,8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A 44809-2021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6542557, E 345482 i SWEREF 99 TM.</w:t>
      </w:r>
    </w:p>
    <w:p>
      <w:r>
        <w:t>I avverkningsanmälan finns fynd av 8 naturvårdsarter, varav 4 är rödlistade, 6 är fridlysta, 5 är typiska (T) och 1 är signalart (S): fjällig taggsvamp s.str. (NT), mindre hackspett (NT, T, §4), talltita (NT, §4), tretåig hackspett (NT, T, §4), platt fjädermossa (S, T), blåsippa (T, §9), spillkråka (T,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