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avverkningsanmälan A 8256-2026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