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dokument behandlar höga naturvärden i avverkningsanmälan A 15947-2024 i Bengtsfors kommun. Denna avverkningsanmälan inkom 2024-04-23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svart askbastborre (NT), fällmossa (S), grov baronmossa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6540939, E 350449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