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som inkom 2026-03-12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6556663, E 353460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