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dokument behandlar höga naturvärden i avverkningsanmälan A 15947-2024 i Bengtsfors kommun som inkom 2024-04-23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lunglav (NT, T), svart askbastborre (NT), fällmossa (S, T), grov baronmossa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6540939, E 350449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