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dokument behandlar höga naturvärden i avverkningsanmälan A 49595-2024 i Bengtsfors kommun som inkom 2024-10-31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6530423, E 340899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