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som inkom 2025-07-04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6552985, E 329683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