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som inkom 2025-09-01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6552482, E 330319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