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som inkom 2024-05-08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6569535, E 339566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