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som inkom 2025-08-22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6524612, E 337101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