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dokument behandlar höga naturvärden i avverkningsanmälan A 53606-2023 i Bengtsfors kommun som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stor skogsbäckmossa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6522193, E 337099 i SWEREF 99 TM.</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