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Detta dokument behandlar höga naturvärden i avverkningsanmälan A 24681-2024 i Bengtsfors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