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49914-2021 i Bengtsfors kommun</w:t>
      </w:r>
    </w:p>
    <w:p>
      <w:r>
        <w:t>Detta klagomål behandlar höga naturvärden i avverkningsanmälan A 49914-2021 i Bengtsfors kommun som inkom 2021-09-16 och omfattar 10,0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49914-2021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6521680, E 339279 i SWEREF 99 TM.</w:t>
      </w:r>
    </w:p>
    <w:p>
      <w:r>
        <w:t>I avverkningsanmälan finns fynd av 11 naturvårdsarter, varav 3 är rödlistade, 6 är typiska (T) och 8 är signalarter (S): skogstrappmossa (NT), vedflikmossa (NT), vedtrappmossa (NT, T), blåsfliksmossa (S, T), fällmossa (S, T), guldlockmossa (S, T), klippfrullania (S, T), platt fjädermossa (S, T), purpurmylia (S),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