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dokument behandlar höga naturvärden i avverkningsanmälan A 5095-2024 i Bengtsfors kommun. Denna avverkningsanmälan inkom 2024-02-08 08:50:43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