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dokument behandlar höga naturvärden i avverkningsanmälan A 21300-2023 i Bengtsfors kommun. Denna avverkningsanmälan inkom 2023-05-16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