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dokument behandlar höga naturvärden i avverkningsanmälan A 16422-2023 i Bengtsfors kommun. Denna avverkningsanmälan inkom 2023-04-13 10:30:25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980"/>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05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