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dokument behandlar höga naturvärden i avverkningsanmälan A 15947-2024 i Bengtsfors kommun som inkom 2024-04-23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lunglav (NT, T), svart askbastborre (NT), fällmossa (S, T), grov baronmossa (S, T) och platt fjädermossa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6540939, E 350449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