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dokument behandlar höga naturvärden i avverkningsanmälan A 4427-2024 i Bengtsfors kommun som inkom 2024-02-05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