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Detta dokument behandlar höga naturvärden i avverkningsanmälan A 49595-2024 i Bengtsfors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6530423, E 340899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