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49689-2023 i Bengtsfors kommun</w:t>
      </w:r>
    </w:p>
    <w:p>
      <w:r>
        <w:t>Denna tillsynsbegäran behandlar höga naturvärden i avverkningsanmälan A 49689-2023 i Bengtsfors kommun som inkom 2023-10-13 och omfattar 6,9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6560914, E 338533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