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dokument behandlar höga naturvärden i avverkningsanmälan A 54343-2025 i Bengtsfors kommun. Denna avverkningsanmälan inkom 2025-11-04 08:43:06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kungsfågel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