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60679-2023 i Bengtsfors kommun</w:t>
      </w:r>
    </w:p>
    <w:p>
      <w:r>
        <w:t>Denna tillsynsbegäran behandlar höga naturvärden i avverkningsanmälan A 60679-2023 i Bengtsfors kommun som inkom 2023-11-30 och omfattar 2,2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60679-2023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6561364, E 346218 i SWEREF 99 TM.</w:t>
      </w:r>
    </w:p>
    <w:p>
      <w:r>
        <w:t>I avverkningsanmälan finns fynd av 7 naturvårdsarter, varav 1 är rödlistad, 6 är typiska (T) och 6 är signalarter (S): kortskaftad ärgspik (NT), bronshjon (S, T), grönpyrola (S, T), klippfrullania (S, T), platt fjädermossa (S, T), rävticka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bronshjon (S, T), grönpyrola (S, T), klippfrullania (S, T), platt fjädermossa (S, T), rävticka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