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klagomål behandlar höga naturvärden i avverkningsanmälan A 5095-2024 i Bengtsfors kommun som inkom 2024-02-08 och omfattar 4,7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6538161, E 349255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