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49914-2021 i Bengtsfors kommun</w:t>
      </w:r>
    </w:p>
    <w:p>
      <w:r>
        <w:t>Detta dokument behandlar höga naturvärden i avverkningsanmälan A 49914-2021 i Bengtsfors kommun. Denna avverkningsanmälan inkom 2021-09-16 00:00:00 och omfattar 10,0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skogstrappmossa (NT), vedflikmossa (NT), vedtrappmossa (NT), blåsfliksmossa (S), fällmossa (S), guldlockmossa (S), klippfrullania (S), platt fjädermossa (S), purpurmylia (S), stor revmossa (S) och västlig hakmossa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5205"/>
            <wp:docPr id="1" name="Picture 1"/>
            <wp:cNvGraphicFramePr>
              <a:graphicFrameLocks noChangeAspect="1"/>
            </wp:cNvGraphicFramePr>
            <a:graphic>
              <a:graphicData uri="http://schemas.openxmlformats.org/drawingml/2006/picture">
                <pic:pic>
                  <pic:nvPicPr>
                    <pic:cNvPr id="0" name="A 49914-2021 karta.png"/>
                    <pic:cNvPicPr/>
                  </pic:nvPicPr>
                  <pic:blipFill>
                    <a:blip r:embed="rId16"/>
                    <a:stretch>
                      <a:fillRect/>
                    </a:stretch>
                  </pic:blipFill>
                  <pic:spPr>
                    <a:xfrm>
                      <a:off x="0" y="0"/>
                      <a:ext cx="5486400" cy="3515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6521680, E 339279 i SWEREF 99 TM.</w:t>
      </w:r>
    </w:p>
    <w:p>
      <w:r>
        <w:rPr>
          <w:b/>
        </w:rPr>
        <w:t xml:space="preserve">Blåsfliksmossa </w:t>
      </w:r>
      <w:r>
        <w:t>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Purpurmylia </w:t>
      </w:r>
      <w:r>
        <w:t>indikerar mycket hög och jämn fuktighet, både i substratet och i luften, samt kalkfattiga och fukthållande underlag. Förekomster i skog signalerar höga naturvärden. Arten kräver i låglandet äldre skog med riklig tillgång på grova lågor som fått ligga länge i skugga och i kontakt med fuktig mark (Nitare &amp; Skogsstyrelsen, 2019).</w:t>
      </w:r>
    </w:p>
    <w:p>
      <w:r>
        <w:rPr>
          <w:b/>
        </w:rPr>
        <w:t xml:space="preserve">Skogstrappmossa (NT) </w:t>
      </w:r>
      <w:r>
        <w:t>är knuten till barrnaturskog med höga naturvärden där den växer på murkna stammar, oftast grova granlågor. Då och då hittas den även på beskuggade urbergsklippor och på fuktig ved i sumpskog. Minskad förekomst av grov död ved av främst barrträd innebär ett hot. Då arten även kräver hög luftfuktighet och skugga utgör alla skogsskötselåtgärder på eller i omedelbar närhet av lokalerna ett hot. På kända lokaler bör ingen avverkning ske (SLU Artdatabanken, 2024).</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