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17 naturvårdsarter, varav 4 är rödlistade, 4 är fridlysta, 12 är typiska (T) och 9 är signalarter (S): scharlakansvaxing (NT),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