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14 naturvårdsarter, varav 1 är rödlistad, 1 är fridlyst, 7 är typiska (T) och 12 är signalarter (S): svart askbastborre (NT), björksplintborre (S), blodvaxing (S), blomkålssvamp (S), fällmossa (S, T), grov fjädermossa (S, T), guldlockmossa (S, T), mönjevaxing (S), platt fjädermossa (S, T), slanklav (S, T), svavelriska (S), traslav (S),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