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26678-2026 i Melleruds kommun</w:t>
      </w:r>
    </w:p>
    <w:p>
      <w:r>
        <w:t>Detta klagomål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6519411, E 348674 i SWEREF 99 TM.</w:t>
      </w:r>
    </w:p>
    <w:p>
      <w:r>
        <w:t>I och inom 25 meter från avverkningsanmälan finns fynd av 28 naturvårdsarter, varav 5 är rödlistade, 3 är fridlysta, 20 är typiska (T) och 20 är signalarter (S): gränsticka (VU, T), gullpudra (NT, T), svart askbastborre (NT), sårläka (NT, T), vårärt (NT, T), barkticka (S, T), björksplintborre (S), bronshjon (S, T), fällmossa (S, T), grov baronmossa (S, T), grov fjädermossa (S, T), grön sköldmossa (S, T, §8), grönpyrola (S, T), guldkremla (S), guldlockmossa (S, T), korallblylav (S, T), platt fjädermossa (S, T), stor aspticka (S, T), stubbspretmossa (S, T), svart trolldruva (S, T), svavelriska (S), thomsons trägnagare (S), traslav (S), vätteros (S, T), vågbandad barkbock (S), blåsippa (T, §9), skogsbingel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