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53515-2024 i Melleruds kommun</w:t>
      </w:r>
    </w:p>
    <w:p>
      <w:r>
        <w:t>Detta klagomål behandlar höga naturvärden i avverkningsanmälan A 53515-2024 i Melleruds kommun som inkom 2024-11-18 och omfattar 3,5 ha.</w:t>
      </w:r>
    </w:p>
    <w:p>
      <w:pPr>
        <w:pStyle w:val="Caption"/>
      </w:pPr>
      <w:r>
        <w:drawing>
          <wp:inline xmlns:a="http://schemas.openxmlformats.org/drawingml/2006/main" xmlns:pic="http://schemas.openxmlformats.org/drawingml/2006/picture">
            <wp:extent cx="5486400" cy="4753029"/>
            <wp:docPr id="1" name="Picture 1"/>
            <wp:cNvGraphicFramePr>
              <a:graphicFrameLocks noChangeAspect="1"/>
            </wp:cNvGraphicFramePr>
            <a:graphic>
              <a:graphicData uri="http://schemas.openxmlformats.org/drawingml/2006/picture">
                <pic:pic>
                  <pic:nvPicPr>
                    <pic:cNvPr id="0" name="A 53515-2024 karta.png"/>
                    <pic:cNvPicPr/>
                  </pic:nvPicPr>
                  <pic:blipFill>
                    <a:blip r:embed="rId16"/>
                    <a:stretch>
                      <a:fillRect/>
                    </a:stretch>
                  </pic:blipFill>
                  <pic:spPr>
                    <a:xfrm>
                      <a:off x="0" y="0"/>
                      <a:ext cx="5486400" cy="475302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6519231, E 348562 i SWEREF 99 TM.</w:t>
      </w:r>
    </w:p>
    <w:p>
      <w:r>
        <w:t>I och inom 23 meter från avverkningsanmälan finns fynd av 17 naturvårdsarter, varav 4 är rödlistade, 4 är fridlysta, 12 är typiska (T) och 9 är signalarter (S): scharlakansvaxing (NT), svart askbastborre (NT), sårläka (NT, T), tjockfotad fingersvamp (NT), blek stjärnmossa (S, T), brandticka (S), fällmossa (S, T), grov baronmossa (S, T), grön sköldmossa (S, T, §8), guldlockmossa (S, T), platt fjädermossa (S, T), stubbspretmossa (S, T), trädporella (S, T), blåsippa (T, §9), spillkråka (T, §4), vitsippa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Vitsippa</w:t>
      </w:r>
      <w:r>
        <w:t xml:space="preserve"> är typisk art för </w:t>
      </w:r>
      <w:r>
        <w:rPr>
          <w:i/>
        </w:rPr>
        <w:t xml:space="preserve">9040 Fjällbjörkskog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