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448-2019 i Melleru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