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14 naturvårdsarter, varav 1 är rödlistad, 1 är fridlyst, 7 är typiska (T) och 12 är signalarter (S): svart askbastborre (NT), björksplintborre (S), blodvaxing (S), blomkålssvamp (S), fällmossa (S, T), grov fjädermossa (S, T), guldlockmossa (S, T), mönjevaxing (S), platt fjädermossa (S, T), slanklav (S, T), svavelriska (S), traslav (S),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guldlockmossa (S, T), platt fjädermossa (S, T), slanklav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