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3992-2023 i Melleruds kommun</w:t>
      </w:r>
    </w:p>
    <w:p>
      <w:r>
        <w:t>Detta klagomål behandlar höga naturvärden i avverkningsanmälan A 3992-2023 i Melleruds kommun som inkom 2023-01-26 och omfattar 0,7 ha.</w:t>
      </w:r>
    </w:p>
    <w:p>
      <w:pPr>
        <w:pStyle w:val="Caption"/>
      </w:pPr>
      <w:r>
        <w:drawing>
          <wp:inline xmlns:a="http://schemas.openxmlformats.org/drawingml/2006/main" xmlns:pic="http://schemas.openxmlformats.org/drawingml/2006/picture">
            <wp:extent cx="5244049" cy="5724000"/>
            <wp:docPr id="1" name="Picture 1"/>
            <wp:cNvGraphicFramePr>
              <a:graphicFrameLocks noChangeAspect="1"/>
            </wp:cNvGraphicFramePr>
            <a:graphic>
              <a:graphicData uri="http://schemas.openxmlformats.org/drawingml/2006/picture">
                <pic:pic>
                  <pic:nvPicPr>
                    <pic:cNvPr id="0" name="A 3992-2023 karta.png"/>
                    <pic:cNvPicPr/>
                  </pic:nvPicPr>
                  <pic:blipFill>
                    <a:blip r:embed="rId16"/>
                    <a:stretch>
                      <a:fillRect/>
                    </a:stretch>
                  </pic:blipFill>
                  <pic:spPr>
                    <a:xfrm>
                      <a:off x="0" y="0"/>
                      <a:ext cx="5244049"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6503455, E 363264 i SWEREF 99 TM.</w:t>
      </w:r>
    </w:p>
    <w:p>
      <w:r>
        <w:t>Inom 10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