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855-2019 i Mellerud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